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2023年入会单位名单</w:t>
      </w:r>
    </w:p>
    <w:tbl>
      <w:tblPr>
        <w:tblStyle w:val="2"/>
        <w:tblpPr w:leftFromText="180" w:rightFromText="180" w:vertAnchor="text" w:horzAnchor="page" w:tblpX="2002" w:tblpY="969"/>
        <w:tblOverlap w:val="never"/>
        <w:tblW w:w="83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30"/>
        <w:gridCol w:w="51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省份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单位全称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北京中建华兴集团有限公司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北京中环建生态环境设计有限公司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北京九星信达科技有限公司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河北省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中国地质调查局廊坊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自然资源综合调查中心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山西省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山西金地源地质科技有限公司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内蒙古自治区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内蒙古草原勘察设计责任有限公司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辽宁省地质勘查院有限责任公司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黑龙江北方有色建设有限责任公司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黑龙江省自然资源调查院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黑龙江省第十地质勘查院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上海司南卫星导航技术股份有限公司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上海市岩土工程检测中心有限公司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杭州鲁尔物联科技有限公司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浙江秦核环境建设有限公司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浙江公铁建设工程有限公司</w:t>
            </w:r>
          </w:p>
        </w:tc>
      </w:tr>
    </w:tbl>
    <w:p>
      <w:pPr>
        <w:jc w:val="left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pPr w:leftFromText="180" w:rightFromText="180" w:vertAnchor="text" w:horzAnchor="page" w:tblpX="2077" w:tblpY="1018"/>
        <w:tblOverlap w:val="never"/>
        <w:tblW w:w="8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30"/>
        <w:gridCol w:w="5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省份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单位全称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浙江夏鼎工程管理有限公司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福建中枢建设发展有限公司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江西同济建设项目管理股份有限公司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洪城控股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极速生态科技有限公司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中核勘察设计研究有限公司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广东城华工程咨询有限公司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中国地质调查局军民融合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地质调查中心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四川中科川信科技有限公司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新疆维吾尔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自治区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新疆鑫长宇信息科技有限公司</w:t>
            </w:r>
          </w:p>
        </w:tc>
      </w:tr>
    </w:tbl>
    <w:p>
      <w:pPr>
        <w:jc w:val="left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NTIxMWRkZjNkMjU2N2I1NTJkNDg2NDAzZmRmNmEifQ=="/>
  </w:docVars>
  <w:rsids>
    <w:rsidRoot w:val="00000000"/>
    <w:rsid w:val="067739CD"/>
    <w:rsid w:val="16B330F2"/>
    <w:rsid w:val="2E9148C3"/>
    <w:rsid w:val="6BF3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484</Characters>
  <Lines>0</Lines>
  <Paragraphs>0</Paragraphs>
  <TotalTime>5</TotalTime>
  <ScaleCrop>false</ScaleCrop>
  <LinksUpToDate>false</LinksUpToDate>
  <CharactersWithSpaces>484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2023-04-26T08:25:00Z</dcterms:created>
  <dc:creator>haoj</dc:creator>
  <cp:lastModifiedBy>郝净</cp:lastModifiedBy>
  <cp:lastPrinted>2023-05-15T02:31:33Z</cp:lastPrinted>
  <dcterms:modified xsi:type="dcterms:W3CDTF">2023-05-15T02:31:39Z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C3B144CCCE4B4DA98CF31B9621EB5524_12</vt:lpwstr>
  </property>
</Properties>
</file>