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val="0"/>
        <w:autoSpaceDN w:val="0"/>
        <w:bidi w:val="0"/>
        <w:adjustRightInd w:val="0"/>
        <w:snapToGrid/>
        <w:spacing w:line="600" w:lineRule="exact"/>
        <w:jc w:val="center"/>
        <w:textAlignment w:val="auto"/>
        <w:outlineLvl w:val="9"/>
        <w:rPr>
          <w:rFonts w:ascii="方正小标宋简体" w:eastAsia="方正小标宋简体" w:cs="宋体"/>
          <w:color w:val="000000"/>
          <w:kern w:val="0"/>
          <w:sz w:val="44"/>
          <w:szCs w:val="44"/>
        </w:rPr>
      </w:pPr>
    </w:p>
    <w:p>
      <w:pPr>
        <w:keepNext w:val="0"/>
        <w:keepLines w:val="0"/>
        <w:pageBreakBefore w:val="0"/>
        <w:kinsoku/>
        <w:wordWrap/>
        <w:overflowPunct/>
        <w:topLinePunct w:val="0"/>
        <w:autoSpaceDE w:val="0"/>
        <w:autoSpaceDN w:val="0"/>
        <w:bidi w:val="0"/>
        <w:adjustRightInd w:val="0"/>
        <w:snapToGrid/>
        <w:spacing w:line="600" w:lineRule="exact"/>
        <w:jc w:val="center"/>
        <w:textAlignment w:val="auto"/>
        <w:outlineLvl w:val="9"/>
        <w:rPr>
          <w:rFonts w:ascii="方正小标宋简体" w:hAnsi="黑体" w:eastAsia="方正小标宋简体" w:cs="宋体"/>
          <w:color w:val="000000"/>
          <w:kern w:val="0"/>
          <w:sz w:val="44"/>
          <w:szCs w:val="44"/>
        </w:rPr>
      </w:pPr>
      <w:r>
        <w:rPr>
          <w:rFonts w:hint="eastAsia" w:ascii="方正小标宋简体" w:eastAsia="方正小标宋简体" w:cs="宋体"/>
          <w:color w:val="000000"/>
          <w:kern w:val="0"/>
          <w:sz w:val="44"/>
          <w:szCs w:val="44"/>
        </w:rPr>
        <w:t>自然资源检验检测机构能力验证技术支撑与服务</w:t>
      </w:r>
      <w:r>
        <w:rPr>
          <w:rFonts w:hint="eastAsia" w:ascii="方正小标宋简体" w:hAnsi="黑体" w:eastAsia="方正小标宋简体" w:cs="宋体"/>
          <w:color w:val="000000"/>
          <w:kern w:val="0"/>
          <w:sz w:val="44"/>
          <w:szCs w:val="44"/>
        </w:rPr>
        <w:t>工作任务大纲</w:t>
      </w:r>
    </w:p>
    <w:p>
      <w:pPr>
        <w:keepNext w:val="0"/>
        <w:keepLines w:val="0"/>
        <w:pageBreakBefore w:val="0"/>
        <w:kinsoku/>
        <w:wordWrap/>
        <w:overflowPunct/>
        <w:topLinePunct w:val="0"/>
        <w:bidi w:val="0"/>
        <w:snapToGrid/>
        <w:spacing w:line="600" w:lineRule="exact"/>
        <w:textAlignment w:val="auto"/>
        <w:outlineLvl w:val="9"/>
        <w:rPr>
          <w:rFonts w:ascii="仿宋_GB2312" w:hAnsi="宋体" w:eastAsia="仿宋_GB2312"/>
          <w:b/>
          <w:bCs/>
          <w:color w:val="000000"/>
          <w:sz w:val="28"/>
          <w:szCs w:val="28"/>
        </w:rPr>
      </w:pPr>
    </w:p>
    <w:p>
      <w:pPr>
        <w:keepNext w:val="0"/>
        <w:keepLines w:val="0"/>
        <w:pageBreakBefore w:val="0"/>
        <w:kinsoku/>
        <w:wordWrap/>
        <w:overflowPunct/>
        <w:topLinePunct w:val="0"/>
        <w:autoSpaceDE w:val="0"/>
        <w:autoSpaceDN w:val="0"/>
        <w:bidi w:val="0"/>
        <w:adjustRightInd w:val="0"/>
        <w:snapToGrid/>
        <w:spacing w:line="600" w:lineRule="exact"/>
        <w:ind w:firstLine="640" w:firstLineChars="200"/>
        <w:textAlignment w:val="auto"/>
        <w:outlineLvl w:val="9"/>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sz w:val="32"/>
          <w:szCs w:val="32"/>
        </w:rPr>
        <w:t>《自然资源部 国家市场监督管理总局关于加强支撑自然资源事业高质量发展的检验检测能力建设的通知》（自然资发</w:t>
      </w:r>
      <w:r>
        <w:rPr>
          <w:rFonts w:hint="default" w:ascii="Times New Roman" w:hAnsi="Times New Roman" w:eastAsia="仿宋_GB2312" w:cs="Times New Roman"/>
          <w:color w:val="auto"/>
          <w:sz w:val="32"/>
          <w:szCs w:val="32"/>
        </w:rPr>
        <w:t>〔2022〕26号）</w:t>
      </w:r>
      <w:r>
        <w:rPr>
          <w:rFonts w:hint="eastAsia" w:ascii="仿宋_GB2312" w:hAnsi="仿宋_GB2312" w:eastAsia="仿宋_GB2312" w:cs="仿宋_GB2312"/>
          <w:color w:val="auto"/>
          <w:sz w:val="32"/>
          <w:szCs w:val="32"/>
        </w:rPr>
        <w:t>提出“自然资源部门根据工作需要，组织开展检验检测机构能力验证，公开发布结果名单”。自然资源部科技发展司（以下简称科技司）拟开展</w:t>
      </w:r>
      <w:r>
        <w:rPr>
          <w:rFonts w:hint="default" w:ascii="Times New Roman" w:hAnsi="Times New Roman" w:eastAsia="仿宋_GB2312" w:cs="Times New Roman"/>
          <w:color w:val="auto"/>
          <w:sz w:val="32"/>
          <w:szCs w:val="32"/>
        </w:rPr>
        <w:t>2023年自然资源检验检测机构能</w:t>
      </w:r>
      <w:r>
        <w:rPr>
          <w:rFonts w:hint="default" w:ascii="Times New Roman" w:hAnsi="Times New Roman" w:eastAsia="仿宋_GB2312" w:cs="Times New Roman"/>
          <w:color w:val="auto"/>
          <w:kern w:val="0"/>
          <w:sz w:val="32"/>
          <w:szCs w:val="32"/>
        </w:rPr>
        <w:t>力验证工作，</w:t>
      </w:r>
      <w:r>
        <w:rPr>
          <w:rFonts w:hint="eastAsia" w:ascii="Times New Roman" w:hAnsi="Times New Roman" w:eastAsia="仿宋_GB2312" w:cs="Times New Roman"/>
          <w:color w:val="auto"/>
          <w:kern w:val="0"/>
          <w:sz w:val="32"/>
          <w:szCs w:val="32"/>
          <w:lang w:eastAsia="zh-CN"/>
        </w:rPr>
        <w:t>拟委托</w:t>
      </w:r>
      <w:r>
        <w:rPr>
          <w:rFonts w:hint="default" w:ascii="Times New Roman" w:hAnsi="Times New Roman" w:eastAsia="仿宋_GB2312" w:cs="Times New Roman"/>
          <w:color w:val="auto"/>
          <w:kern w:val="0"/>
          <w:sz w:val="32"/>
          <w:szCs w:val="32"/>
        </w:rPr>
        <w:t>1家机</w:t>
      </w:r>
      <w:r>
        <w:rPr>
          <w:rFonts w:hint="eastAsia" w:ascii="仿宋_GB2312" w:hAnsi="仿宋_GB2312" w:eastAsia="仿宋_GB2312" w:cs="仿宋_GB2312"/>
          <w:color w:val="auto"/>
          <w:kern w:val="0"/>
          <w:sz w:val="32"/>
          <w:szCs w:val="32"/>
        </w:rPr>
        <w:t>构提供技术支撑与服务。任务大纲如下：</w:t>
      </w:r>
    </w:p>
    <w:p>
      <w:pPr>
        <w:keepNext w:val="0"/>
        <w:keepLines w:val="0"/>
        <w:pageBreakBefore w:val="0"/>
        <w:kinsoku/>
        <w:wordWrap/>
        <w:overflowPunct/>
        <w:topLinePunct w:val="0"/>
        <w:autoSpaceDE w:val="0"/>
        <w:autoSpaceDN w:val="0"/>
        <w:bidi w:val="0"/>
        <w:adjustRightInd w:val="0"/>
        <w:snapToGrid/>
        <w:spacing w:line="600" w:lineRule="exact"/>
        <w:ind w:firstLine="640" w:firstLineChars="200"/>
        <w:jc w:val="left"/>
        <w:textAlignment w:val="auto"/>
        <w:outlineLvl w:val="9"/>
        <w:rPr>
          <w:rFonts w:ascii="黑体" w:hAnsi="黑体" w:eastAsia="黑体" w:cs="黑体"/>
          <w:color w:val="000000"/>
          <w:kern w:val="0"/>
          <w:sz w:val="32"/>
          <w:szCs w:val="32"/>
        </w:rPr>
      </w:pPr>
      <w:r>
        <w:rPr>
          <w:rFonts w:hint="eastAsia" w:ascii="黑体" w:hAnsi="黑体" w:eastAsia="黑体" w:cs="黑体"/>
          <w:color w:val="000000"/>
          <w:kern w:val="0"/>
          <w:sz w:val="32"/>
          <w:szCs w:val="32"/>
        </w:rPr>
        <w:t>一、工作任务及目标</w:t>
      </w:r>
    </w:p>
    <w:p>
      <w:pPr>
        <w:keepNext w:val="0"/>
        <w:keepLines w:val="0"/>
        <w:pageBreakBefore w:val="0"/>
        <w:kinsoku/>
        <w:wordWrap/>
        <w:overflowPunct/>
        <w:topLinePunct w:val="0"/>
        <w:bidi w:val="0"/>
        <w:snapToGrid/>
        <w:spacing w:line="600" w:lineRule="exact"/>
        <w:ind w:firstLine="640" w:firstLineChars="200"/>
        <w:textAlignment w:val="auto"/>
        <w:outlineLvl w:val="9"/>
        <w:rPr>
          <w:rFonts w:ascii="仿宋_GB2312" w:eastAsia="仿宋_GB2312" w:cs="宋体"/>
          <w:color w:val="000000"/>
          <w:kern w:val="0"/>
          <w:sz w:val="32"/>
          <w:szCs w:val="32"/>
        </w:rPr>
      </w:pPr>
      <w:r>
        <w:rPr>
          <w:rFonts w:hint="eastAsia" w:ascii="楷体" w:hAnsi="楷体" w:eastAsia="楷体" w:cs="楷体"/>
          <w:color w:val="000000"/>
          <w:kern w:val="0"/>
          <w:sz w:val="32"/>
          <w:szCs w:val="32"/>
        </w:rPr>
        <w:t>（一）工作任务。</w:t>
      </w:r>
      <w:r>
        <w:rPr>
          <w:rFonts w:hint="eastAsia" w:ascii="仿宋_GB2312" w:hAnsi="仿宋_GB2312" w:eastAsia="仿宋_GB2312" w:cs="仿宋_GB2312"/>
          <w:color w:val="000000"/>
          <w:kern w:val="0"/>
          <w:sz w:val="32"/>
          <w:szCs w:val="32"/>
        </w:rPr>
        <w:t>本工作是为自然资源检验检测机构能力验证提供技术支撑和服务，包括制定能力验证工作实施方案，制备并发放相关项目样品，组织专家论证评审能力验证结果，编制提交能力验证报告等。</w:t>
      </w:r>
    </w:p>
    <w:p>
      <w:pPr>
        <w:keepNext w:val="0"/>
        <w:keepLines w:val="0"/>
        <w:pageBreakBefore w:val="0"/>
        <w:widowControl/>
        <w:kinsoku/>
        <w:wordWrap/>
        <w:overflowPunct/>
        <w:topLinePunct w:val="0"/>
        <w:bidi w:val="0"/>
        <w:snapToGrid/>
        <w:spacing w:line="600" w:lineRule="exact"/>
        <w:ind w:firstLine="640" w:firstLineChars="200"/>
        <w:textAlignment w:val="auto"/>
        <w:outlineLvl w:val="9"/>
        <w:rPr>
          <w:rFonts w:hint="eastAsia" w:ascii="仿宋_GB2312" w:hAnsi="仿宋_GB2312" w:eastAsia="仿宋_GB2312" w:cs="仿宋_GB2312"/>
          <w:color w:val="000000"/>
          <w:kern w:val="0"/>
          <w:sz w:val="32"/>
          <w:szCs w:val="32"/>
        </w:rPr>
      </w:pPr>
      <w:r>
        <w:rPr>
          <w:rFonts w:hint="eastAsia" w:ascii="楷体" w:hAnsi="楷体" w:eastAsia="楷体" w:cs="楷体"/>
          <w:color w:val="000000"/>
          <w:kern w:val="0"/>
          <w:sz w:val="32"/>
          <w:szCs w:val="32"/>
        </w:rPr>
        <w:t>（二）具体工作内容</w:t>
      </w:r>
      <w:r>
        <w:rPr>
          <w:rFonts w:hint="eastAsia" w:ascii="仿宋_GB2312" w:eastAsia="仿宋_GB2312" w:cs="宋体"/>
          <w:color w:val="000000"/>
          <w:kern w:val="0"/>
          <w:sz w:val="32"/>
          <w:szCs w:val="32"/>
        </w:rPr>
        <w:t>。</w:t>
      </w:r>
      <w:r>
        <w:rPr>
          <w:rFonts w:hint="eastAsia" w:ascii="仿宋_GB2312" w:hAnsi="仿宋_GB2312" w:eastAsia="仿宋_GB2312" w:cs="仿宋_GB2312"/>
          <w:color w:val="000000"/>
          <w:kern w:val="0"/>
          <w:sz w:val="32"/>
          <w:szCs w:val="32"/>
        </w:rPr>
        <w:t>此次能力验证工作涉及自然资源检验检测机构有</w:t>
      </w:r>
      <w:r>
        <w:rPr>
          <w:rFonts w:hint="default" w:ascii="Times New Roman" w:hAnsi="Times New Roman" w:eastAsia="仿宋_GB2312" w:cs="Times New Roman"/>
          <w:color w:val="000000"/>
          <w:kern w:val="0"/>
          <w:sz w:val="32"/>
          <w:szCs w:val="32"/>
        </w:rPr>
        <w:t>100余家</w:t>
      </w:r>
      <w:r>
        <w:rPr>
          <w:rFonts w:hint="eastAsia" w:ascii="仿宋_GB2312" w:hAnsi="仿宋_GB2312" w:eastAsia="仿宋_GB2312" w:cs="仿宋_GB2312"/>
          <w:color w:val="000000"/>
          <w:kern w:val="0"/>
          <w:sz w:val="32"/>
          <w:szCs w:val="32"/>
        </w:rPr>
        <w:t>，具体包括针对国土资源和海洋检验检测机构，开展“海水中总铬的测定”“海洋沉积物中砷的测定”“海洋生物体中铅的测定”“水中硒的测定”“土壤中有机碳量的测定”“矿石中铜量的测定”</w:t>
      </w:r>
      <w:r>
        <w:rPr>
          <w:rFonts w:hint="default" w:ascii="Times New Roman" w:hAnsi="Times New Roman" w:eastAsia="仿宋_GB2312" w:cs="Times New Roman"/>
          <w:color w:val="000000"/>
          <w:kern w:val="0"/>
          <w:sz w:val="32"/>
          <w:szCs w:val="32"/>
        </w:rPr>
        <w:t>6</w:t>
      </w:r>
      <w:r>
        <w:rPr>
          <w:rFonts w:hint="eastAsia" w:ascii="仿宋_GB2312" w:hAnsi="仿宋_GB2312" w:eastAsia="仿宋_GB2312" w:cs="仿宋_GB2312"/>
          <w:color w:val="000000"/>
          <w:kern w:val="0"/>
          <w:sz w:val="32"/>
          <w:szCs w:val="32"/>
        </w:rPr>
        <w:t>项检测项目能力验证。针对测绘检验检测机构，开展“大比例地形图成果”“空中三角测量成果”</w:t>
      </w:r>
      <w:r>
        <w:rPr>
          <w:rFonts w:hint="default" w:ascii="Times New Roman" w:hAnsi="Times New Roman" w:eastAsia="仿宋_GB2312" w:cs="Times New Roman"/>
          <w:color w:val="000000"/>
          <w:kern w:val="0"/>
          <w:sz w:val="32"/>
          <w:szCs w:val="32"/>
        </w:rPr>
        <w:t>2</w:t>
      </w:r>
      <w:r>
        <w:rPr>
          <w:rFonts w:hint="eastAsia" w:ascii="仿宋_GB2312" w:hAnsi="仿宋_GB2312" w:eastAsia="仿宋_GB2312" w:cs="仿宋_GB2312"/>
          <w:color w:val="000000"/>
          <w:kern w:val="0"/>
          <w:sz w:val="32"/>
          <w:szCs w:val="32"/>
        </w:rPr>
        <w:t>项测绘产品质检项目及“全站仪检测”</w:t>
      </w:r>
      <w:r>
        <w:rPr>
          <w:rFonts w:hint="default" w:ascii="Times New Roman" w:hAnsi="Times New Roman" w:eastAsia="仿宋_GB2312" w:cs="Times New Roman"/>
          <w:color w:val="000000"/>
          <w:kern w:val="0"/>
          <w:sz w:val="32"/>
          <w:szCs w:val="32"/>
        </w:rPr>
        <w:t>1</w:t>
      </w:r>
      <w:r>
        <w:rPr>
          <w:rFonts w:hint="eastAsia" w:ascii="仿宋_GB2312" w:hAnsi="仿宋_GB2312" w:eastAsia="仿宋_GB2312" w:cs="仿宋_GB2312"/>
          <w:color w:val="000000"/>
          <w:kern w:val="0"/>
          <w:sz w:val="32"/>
          <w:szCs w:val="32"/>
        </w:rPr>
        <w:t>项测绘仪器检测项目能力验证。</w:t>
      </w:r>
    </w:p>
    <w:p>
      <w:pPr>
        <w:keepNext w:val="0"/>
        <w:keepLines w:val="0"/>
        <w:pageBreakBefore w:val="0"/>
        <w:kinsoku/>
        <w:wordWrap/>
        <w:overflowPunct/>
        <w:topLinePunct w:val="0"/>
        <w:bidi w:val="0"/>
        <w:snapToGrid/>
        <w:spacing w:line="600" w:lineRule="exact"/>
        <w:textAlignment w:val="auto"/>
        <w:outlineLvl w:val="9"/>
        <w:rPr>
          <w:rFonts w:hint="eastAsia" w:ascii="仿宋_GB2312" w:hAnsi="仿宋_GB2312" w:eastAsia="仿宋_GB2312" w:cs="仿宋_GB2312"/>
          <w:color w:val="000000"/>
          <w:kern w:val="0"/>
          <w:sz w:val="32"/>
          <w:szCs w:val="32"/>
        </w:rPr>
      </w:pPr>
      <w:r>
        <w:rPr>
          <w:rFonts w:hint="eastAsia" w:ascii="仿宋_GB2312" w:eastAsia="仿宋_GB2312" w:cs="宋体"/>
          <w:color w:val="000000"/>
          <w:kern w:val="0"/>
          <w:sz w:val="32"/>
          <w:szCs w:val="32"/>
        </w:rPr>
        <w:t xml:space="preserve">   </w:t>
      </w:r>
      <w:r>
        <w:rPr>
          <w:rFonts w:hint="eastAsia" w:ascii="楷体" w:hAnsi="楷体" w:eastAsia="楷体" w:cs="楷体"/>
          <w:color w:val="000000"/>
          <w:kern w:val="0"/>
          <w:sz w:val="32"/>
          <w:szCs w:val="32"/>
        </w:rPr>
        <w:t>（三）工作目标。</w:t>
      </w:r>
      <w:r>
        <w:rPr>
          <w:rFonts w:hint="eastAsia" w:ascii="仿宋_GB2312" w:hAnsi="仿宋_GB2312" w:eastAsia="仿宋_GB2312" w:cs="仿宋_GB2312"/>
          <w:sz w:val="32"/>
          <w:szCs w:val="32"/>
        </w:rPr>
        <w:t>以加强自然资源部对国土资源、海洋、测绘等领域检验检测机构的技术监管为契机，通过本次能力验证工作实施，达到提升自然资源检验检测机构的相关技术能力，为服务自然资源事业高质量发展和“两统一”职责履行提供更有力的技术支撑。</w:t>
      </w:r>
    </w:p>
    <w:p>
      <w:pPr>
        <w:keepNext w:val="0"/>
        <w:keepLines w:val="0"/>
        <w:pageBreakBefore w:val="0"/>
        <w:kinsoku/>
        <w:wordWrap/>
        <w:overflowPunct/>
        <w:topLinePunct w:val="0"/>
        <w:autoSpaceDE w:val="0"/>
        <w:autoSpaceDN w:val="0"/>
        <w:bidi w:val="0"/>
        <w:adjustRightInd w:val="0"/>
        <w:snapToGrid/>
        <w:spacing w:line="600" w:lineRule="exact"/>
        <w:ind w:firstLine="640" w:firstLineChars="200"/>
        <w:jc w:val="left"/>
        <w:textAlignment w:val="auto"/>
        <w:outlineLvl w:val="9"/>
        <w:rPr>
          <w:rFonts w:ascii="黑体" w:hAnsi="黑体" w:eastAsia="黑体" w:cs="黑体"/>
          <w:color w:val="000000"/>
          <w:kern w:val="0"/>
          <w:sz w:val="32"/>
          <w:szCs w:val="32"/>
        </w:rPr>
      </w:pPr>
      <w:r>
        <w:rPr>
          <w:rFonts w:hint="eastAsia" w:ascii="黑体" w:hAnsi="黑体" w:eastAsia="黑体" w:cs="黑体"/>
          <w:color w:val="000000"/>
          <w:kern w:val="0"/>
          <w:sz w:val="32"/>
          <w:szCs w:val="32"/>
        </w:rPr>
        <w:t>二、专业资历</w:t>
      </w:r>
    </w:p>
    <w:p>
      <w:pPr>
        <w:keepNext w:val="0"/>
        <w:keepLines w:val="0"/>
        <w:pageBreakBefore w:val="0"/>
        <w:kinsoku/>
        <w:wordWrap/>
        <w:overflowPunct/>
        <w:topLinePunct w:val="0"/>
        <w:autoSpaceDE w:val="0"/>
        <w:autoSpaceDN w:val="0"/>
        <w:bidi w:val="0"/>
        <w:adjustRightInd w:val="0"/>
        <w:snapToGrid/>
        <w:spacing w:line="600" w:lineRule="exact"/>
        <w:ind w:firstLine="640" w:firstLineChars="200"/>
        <w:textAlignment w:val="auto"/>
        <w:outlineLvl w:val="9"/>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机构应具备但不限于以下条件：</w:t>
      </w:r>
    </w:p>
    <w:p>
      <w:pPr>
        <w:keepNext w:val="0"/>
        <w:keepLines w:val="0"/>
        <w:pageBreakBefore w:val="0"/>
        <w:numPr>
          <w:ilvl w:val="0"/>
          <w:numId w:val="1"/>
        </w:numPr>
        <w:kinsoku/>
        <w:wordWrap/>
        <w:overflowPunct/>
        <w:topLinePunct w:val="0"/>
        <w:autoSpaceDE w:val="0"/>
        <w:autoSpaceDN w:val="0"/>
        <w:bidi w:val="0"/>
        <w:adjustRightInd w:val="0"/>
        <w:snapToGrid/>
        <w:spacing w:line="600" w:lineRule="exact"/>
        <w:ind w:firstLine="640"/>
        <w:textAlignment w:val="auto"/>
        <w:outlineLvl w:val="9"/>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具备承担自然资源检验检测机构能力验证工作能力，熟悉相关检验检测项目和标准方法。</w:t>
      </w:r>
    </w:p>
    <w:p>
      <w:pPr>
        <w:keepNext w:val="0"/>
        <w:keepLines w:val="0"/>
        <w:pageBreakBefore w:val="0"/>
        <w:numPr>
          <w:ilvl w:val="0"/>
          <w:numId w:val="1"/>
        </w:numPr>
        <w:kinsoku/>
        <w:wordWrap/>
        <w:overflowPunct/>
        <w:topLinePunct w:val="0"/>
        <w:autoSpaceDE w:val="0"/>
        <w:autoSpaceDN w:val="0"/>
        <w:bidi w:val="0"/>
        <w:adjustRightInd w:val="0"/>
        <w:snapToGrid/>
        <w:spacing w:line="600" w:lineRule="exact"/>
        <w:ind w:firstLine="640"/>
        <w:textAlignment w:val="auto"/>
        <w:outlineLvl w:val="9"/>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拥有熟悉自然资源检验检测机构能力验证工作支撑团队</w:t>
      </w:r>
      <w:bookmarkStart w:id="0" w:name="_GoBack"/>
      <w:bookmarkEnd w:id="0"/>
      <w:r>
        <w:rPr>
          <w:rFonts w:hint="default" w:ascii="Times New Roman" w:hAnsi="Times New Roman" w:eastAsia="仿宋_GB2312" w:cs="Times New Roman"/>
          <w:color w:val="000000"/>
          <w:kern w:val="0"/>
          <w:sz w:val="32"/>
          <w:szCs w:val="32"/>
        </w:rPr>
        <w:t>且专业技术人员不少于4人，支撑团队应具备丰富的组织管理经验和研究背景。</w:t>
      </w:r>
    </w:p>
    <w:p>
      <w:pPr>
        <w:keepNext w:val="0"/>
        <w:keepLines w:val="0"/>
        <w:pageBreakBefore w:val="0"/>
        <w:kinsoku/>
        <w:wordWrap/>
        <w:overflowPunct/>
        <w:topLinePunct w:val="0"/>
        <w:autoSpaceDE w:val="0"/>
        <w:autoSpaceDN w:val="0"/>
        <w:bidi w:val="0"/>
        <w:adjustRightInd w:val="0"/>
        <w:snapToGrid/>
        <w:spacing w:line="600" w:lineRule="exact"/>
        <w:ind w:firstLine="640" w:firstLineChars="200"/>
        <w:jc w:val="left"/>
        <w:textAlignment w:val="auto"/>
        <w:outlineLvl w:val="9"/>
        <w:rPr>
          <w:rFonts w:ascii="黑体" w:hAnsi="黑体" w:eastAsia="黑体" w:cs="黑体"/>
          <w:color w:val="000000"/>
          <w:kern w:val="0"/>
          <w:sz w:val="32"/>
          <w:szCs w:val="32"/>
        </w:rPr>
      </w:pPr>
      <w:r>
        <w:rPr>
          <w:rFonts w:hint="eastAsia" w:ascii="黑体" w:hAnsi="黑体" w:eastAsia="黑体" w:cs="黑体"/>
          <w:color w:val="000000"/>
          <w:kern w:val="0"/>
          <w:sz w:val="32"/>
          <w:szCs w:val="32"/>
        </w:rPr>
        <w:t>三、交付成果及时间计划</w:t>
      </w:r>
    </w:p>
    <w:p>
      <w:pPr>
        <w:keepNext w:val="0"/>
        <w:keepLines w:val="0"/>
        <w:pageBreakBefore w:val="0"/>
        <w:kinsoku/>
        <w:wordWrap/>
        <w:overflowPunct/>
        <w:topLinePunct w:val="0"/>
        <w:autoSpaceDE w:val="0"/>
        <w:autoSpaceDN w:val="0"/>
        <w:bidi w:val="0"/>
        <w:adjustRightInd w:val="0"/>
        <w:snapToGrid/>
        <w:spacing w:line="600" w:lineRule="exact"/>
        <w:ind w:firstLine="640" w:firstLineChars="200"/>
        <w:textAlignment w:val="auto"/>
        <w:outlineLvl w:val="9"/>
        <w:rPr>
          <w:rFonts w:ascii="楷体" w:hAnsi="楷体" w:eastAsia="楷体" w:cs="楷体"/>
          <w:color w:val="000000"/>
          <w:kern w:val="0"/>
          <w:sz w:val="32"/>
          <w:szCs w:val="32"/>
        </w:rPr>
      </w:pPr>
      <w:r>
        <w:rPr>
          <w:rFonts w:hint="eastAsia" w:ascii="楷体" w:hAnsi="楷体" w:eastAsia="楷体" w:cs="楷体"/>
          <w:color w:val="000000"/>
          <w:kern w:val="0"/>
          <w:sz w:val="32"/>
          <w:szCs w:val="32"/>
        </w:rPr>
        <w:t>（一）交付成果</w:t>
      </w:r>
    </w:p>
    <w:p>
      <w:pPr>
        <w:keepNext w:val="0"/>
        <w:keepLines w:val="0"/>
        <w:pageBreakBefore w:val="0"/>
        <w:kinsoku/>
        <w:wordWrap/>
        <w:overflowPunct/>
        <w:topLinePunct w:val="0"/>
        <w:autoSpaceDE w:val="0"/>
        <w:autoSpaceDN w:val="0"/>
        <w:bidi w:val="0"/>
        <w:adjustRightInd w:val="0"/>
        <w:snapToGrid/>
        <w:spacing w:line="600" w:lineRule="exact"/>
        <w:ind w:firstLine="640" w:firstLineChars="200"/>
        <w:textAlignment w:val="auto"/>
        <w:outlineLvl w:val="9"/>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本任务提供以下成果：</w:t>
      </w:r>
    </w:p>
    <w:p>
      <w:pPr>
        <w:keepNext w:val="0"/>
        <w:keepLines w:val="0"/>
        <w:pageBreakBefore w:val="0"/>
        <w:kinsoku/>
        <w:wordWrap/>
        <w:overflowPunct/>
        <w:topLinePunct w:val="0"/>
        <w:autoSpaceDE w:val="0"/>
        <w:autoSpaceDN w:val="0"/>
        <w:bidi w:val="0"/>
        <w:adjustRightInd w:val="0"/>
        <w:snapToGrid/>
        <w:spacing w:line="600" w:lineRule="exact"/>
        <w:ind w:firstLine="640" w:firstLineChars="200"/>
        <w:textAlignment w:val="auto"/>
        <w:outlineLvl w:val="9"/>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1．能力验证工作实施方案</w:t>
      </w:r>
    </w:p>
    <w:p>
      <w:pPr>
        <w:keepNext w:val="0"/>
        <w:keepLines w:val="0"/>
        <w:pageBreakBefore w:val="0"/>
        <w:kinsoku/>
        <w:wordWrap/>
        <w:overflowPunct/>
        <w:topLinePunct w:val="0"/>
        <w:autoSpaceDE w:val="0"/>
        <w:autoSpaceDN w:val="0"/>
        <w:bidi w:val="0"/>
        <w:adjustRightInd w:val="0"/>
        <w:snapToGrid/>
        <w:spacing w:line="600" w:lineRule="exact"/>
        <w:ind w:firstLine="640" w:firstLineChars="200"/>
        <w:textAlignment w:val="auto"/>
        <w:outlineLvl w:val="9"/>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主要包括能力验证项目、组织方式、工作程序、结果判定原则和判定方式、检测标准方法等内容。</w:t>
      </w:r>
    </w:p>
    <w:p>
      <w:pPr>
        <w:keepNext w:val="0"/>
        <w:keepLines w:val="0"/>
        <w:pageBreakBefore w:val="0"/>
        <w:kinsoku/>
        <w:wordWrap/>
        <w:overflowPunct/>
        <w:topLinePunct w:val="0"/>
        <w:autoSpaceDE w:val="0"/>
        <w:autoSpaceDN w:val="0"/>
        <w:bidi w:val="0"/>
        <w:adjustRightInd w:val="0"/>
        <w:snapToGrid/>
        <w:spacing w:line="600" w:lineRule="exact"/>
        <w:ind w:firstLine="640" w:firstLineChars="200"/>
        <w:textAlignment w:val="auto"/>
        <w:outlineLvl w:val="9"/>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2．能力验证结果和总结报告</w:t>
      </w:r>
    </w:p>
    <w:p>
      <w:pPr>
        <w:keepNext w:val="0"/>
        <w:keepLines w:val="0"/>
        <w:pageBreakBefore w:val="0"/>
        <w:kinsoku/>
        <w:wordWrap/>
        <w:overflowPunct/>
        <w:topLinePunct w:val="0"/>
        <w:autoSpaceDE w:val="0"/>
        <w:autoSpaceDN w:val="0"/>
        <w:bidi w:val="0"/>
        <w:adjustRightInd w:val="0"/>
        <w:snapToGrid/>
        <w:spacing w:line="600" w:lineRule="exact"/>
        <w:ind w:firstLine="640" w:firstLineChars="200"/>
        <w:textAlignment w:val="auto"/>
        <w:outlineLvl w:val="9"/>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主要包括组织情况、参加机构情况、能力验证结果和结果分析等。报告应做到内容完整、逻辑严谨、结构清晰、语言精练。所有成果均应提供纸质版和电子版。</w:t>
      </w:r>
    </w:p>
    <w:p>
      <w:pPr>
        <w:keepNext w:val="0"/>
        <w:keepLines w:val="0"/>
        <w:pageBreakBefore w:val="0"/>
        <w:kinsoku/>
        <w:wordWrap/>
        <w:overflowPunct/>
        <w:topLinePunct w:val="0"/>
        <w:autoSpaceDE w:val="0"/>
        <w:autoSpaceDN w:val="0"/>
        <w:bidi w:val="0"/>
        <w:adjustRightInd w:val="0"/>
        <w:snapToGrid/>
        <w:spacing w:line="600" w:lineRule="exact"/>
        <w:ind w:firstLine="640" w:firstLineChars="200"/>
        <w:textAlignment w:val="auto"/>
        <w:outlineLvl w:val="9"/>
        <w:rPr>
          <w:rFonts w:ascii="楷体" w:hAnsi="楷体" w:eastAsia="楷体" w:cs="楷体"/>
          <w:color w:val="000000"/>
          <w:kern w:val="0"/>
          <w:sz w:val="32"/>
          <w:szCs w:val="32"/>
        </w:rPr>
      </w:pPr>
      <w:r>
        <w:rPr>
          <w:rFonts w:ascii="楷体" w:hAnsi="楷体" w:eastAsia="楷体" w:cs="楷体"/>
          <w:color w:val="000000"/>
          <w:kern w:val="0"/>
          <w:sz w:val="32"/>
          <w:szCs w:val="32"/>
        </w:rPr>
        <w:t>（二）时间计划</w:t>
      </w:r>
    </w:p>
    <w:p>
      <w:pPr>
        <w:keepNext w:val="0"/>
        <w:keepLines w:val="0"/>
        <w:pageBreakBefore w:val="0"/>
        <w:kinsoku/>
        <w:wordWrap/>
        <w:overflowPunct/>
        <w:topLinePunct w:val="0"/>
        <w:autoSpaceDE w:val="0"/>
        <w:autoSpaceDN w:val="0"/>
        <w:bidi w:val="0"/>
        <w:adjustRightInd w:val="0"/>
        <w:snapToGrid/>
        <w:spacing w:line="600" w:lineRule="exact"/>
        <w:ind w:firstLine="640" w:firstLineChars="200"/>
        <w:textAlignment w:val="auto"/>
        <w:outlineLvl w:val="9"/>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1．本任务在合同签署后15日内开始实施。</w:t>
      </w:r>
    </w:p>
    <w:p>
      <w:pPr>
        <w:keepNext w:val="0"/>
        <w:keepLines w:val="0"/>
        <w:pageBreakBefore w:val="0"/>
        <w:kinsoku/>
        <w:wordWrap/>
        <w:overflowPunct/>
        <w:topLinePunct w:val="0"/>
        <w:autoSpaceDE w:val="0"/>
        <w:autoSpaceDN w:val="0"/>
        <w:bidi w:val="0"/>
        <w:adjustRightInd w:val="0"/>
        <w:snapToGrid/>
        <w:spacing w:line="600" w:lineRule="exact"/>
        <w:ind w:firstLine="640" w:firstLineChars="200"/>
        <w:textAlignment w:val="auto"/>
        <w:outlineLvl w:val="9"/>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2．能力验证工作实施方案于合同签署后20日内交付。</w:t>
      </w:r>
    </w:p>
    <w:p>
      <w:pPr>
        <w:keepNext w:val="0"/>
        <w:keepLines w:val="0"/>
        <w:pageBreakBefore w:val="0"/>
        <w:kinsoku/>
        <w:wordWrap/>
        <w:overflowPunct/>
        <w:topLinePunct w:val="0"/>
        <w:autoSpaceDE w:val="0"/>
        <w:autoSpaceDN w:val="0"/>
        <w:bidi w:val="0"/>
        <w:adjustRightInd w:val="0"/>
        <w:snapToGrid/>
        <w:spacing w:line="600" w:lineRule="exact"/>
        <w:ind w:firstLine="640" w:firstLineChars="200"/>
        <w:textAlignment w:val="auto"/>
        <w:outlineLvl w:val="9"/>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3．能力验证结果和总结报告于合同签署后5个月内交付。</w:t>
      </w:r>
    </w:p>
    <w:p>
      <w:pPr>
        <w:keepNext w:val="0"/>
        <w:keepLines w:val="0"/>
        <w:pageBreakBefore w:val="0"/>
        <w:kinsoku/>
        <w:wordWrap/>
        <w:overflowPunct/>
        <w:topLinePunct w:val="0"/>
        <w:autoSpaceDE w:val="0"/>
        <w:autoSpaceDN w:val="0"/>
        <w:bidi w:val="0"/>
        <w:adjustRightInd w:val="0"/>
        <w:snapToGrid/>
        <w:spacing w:line="600" w:lineRule="exact"/>
        <w:ind w:firstLine="640" w:firstLineChars="200"/>
        <w:jc w:val="left"/>
        <w:textAlignment w:val="auto"/>
        <w:outlineLvl w:val="9"/>
        <w:rPr>
          <w:rFonts w:ascii="黑体" w:hAnsi="黑体" w:eastAsia="黑体" w:cs="黑体"/>
          <w:color w:val="000000"/>
          <w:kern w:val="0"/>
          <w:sz w:val="32"/>
          <w:szCs w:val="32"/>
        </w:rPr>
      </w:pPr>
      <w:r>
        <w:rPr>
          <w:rFonts w:hint="eastAsia" w:ascii="黑体" w:hAnsi="黑体" w:eastAsia="黑体" w:cs="黑体"/>
          <w:color w:val="000000"/>
          <w:kern w:val="0"/>
          <w:sz w:val="32"/>
          <w:szCs w:val="32"/>
        </w:rPr>
        <w:t>四、合同及付款计划</w:t>
      </w:r>
    </w:p>
    <w:p>
      <w:pPr>
        <w:keepNext w:val="0"/>
        <w:keepLines w:val="0"/>
        <w:pageBreakBefore w:val="0"/>
        <w:kinsoku/>
        <w:wordWrap/>
        <w:overflowPunct/>
        <w:topLinePunct w:val="0"/>
        <w:autoSpaceDE w:val="0"/>
        <w:autoSpaceDN w:val="0"/>
        <w:bidi w:val="0"/>
        <w:adjustRightInd w:val="0"/>
        <w:snapToGrid/>
        <w:spacing w:line="600" w:lineRule="exact"/>
        <w:ind w:firstLine="640" w:firstLineChars="200"/>
        <w:textAlignment w:val="auto"/>
        <w:outlineLvl w:val="9"/>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中标机构将获得1份总价合同。合同金额将在合同签署之后分期支付，具体付款安排如下：</w:t>
      </w:r>
    </w:p>
    <w:p>
      <w:pPr>
        <w:keepNext w:val="0"/>
        <w:keepLines w:val="0"/>
        <w:pageBreakBefore w:val="0"/>
        <w:kinsoku/>
        <w:wordWrap/>
        <w:overflowPunct/>
        <w:topLinePunct w:val="0"/>
        <w:autoSpaceDE w:val="0"/>
        <w:autoSpaceDN w:val="0"/>
        <w:bidi w:val="0"/>
        <w:adjustRightInd w:val="0"/>
        <w:snapToGrid/>
        <w:spacing w:line="600" w:lineRule="exact"/>
        <w:ind w:firstLine="640" w:firstLineChars="200"/>
        <w:textAlignment w:val="auto"/>
        <w:outlineLvl w:val="9"/>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1．合同签署后支付本任务合同总价的80%。</w:t>
      </w:r>
    </w:p>
    <w:p>
      <w:pPr>
        <w:keepNext w:val="0"/>
        <w:keepLines w:val="0"/>
        <w:pageBreakBefore w:val="0"/>
        <w:kinsoku/>
        <w:wordWrap/>
        <w:overflowPunct/>
        <w:topLinePunct w:val="0"/>
        <w:autoSpaceDE w:val="0"/>
        <w:autoSpaceDN w:val="0"/>
        <w:bidi w:val="0"/>
        <w:adjustRightInd w:val="0"/>
        <w:snapToGrid/>
        <w:spacing w:line="600" w:lineRule="exact"/>
        <w:ind w:firstLine="640" w:firstLineChars="200"/>
        <w:textAlignment w:val="auto"/>
        <w:outlineLvl w:val="9"/>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2．任务完成之后支付本任务合同总价的20%。</w:t>
      </w:r>
    </w:p>
    <w:p>
      <w:pPr>
        <w:keepNext w:val="0"/>
        <w:keepLines w:val="0"/>
        <w:pageBreakBefore w:val="0"/>
        <w:kinsoku/>
        <w:wordWrap/>
        <w:overflowPunct/>
        <w:topLinePunct w:val="0"/>
        <w:autoSpaceDE w:val="0"/>
        <w:autoSpaceDN w:val="0"/>
        <w:bidi w:val="0"/>
        <w:adjustRightInd w:val="0"/>
        <w:snapToGrid/>
        <w:spacing w:line="600" w:lineRule="exact"/>
        <w:ind w:firstLine="640" w:firstLineChars="200"/>
        <w:jc w:val="left"/>
        <w:textAlignment w:val="auto"/>
        <w:outlineLvl w:val="9"/>
        <w:rPr>
          <w:rFonts w:ascii="黑体" w:hAnsi="黑体" w:eastAsia="黑体" w:cs="黑体"/>
          <w:color w:val="000000"/>
          <w:kern w:val="0"/>
          <w:sz w:val="32"/>
          <w:szCs w:val="32"/>
        </w:rPr>
      </w:pPr>
      <w:r>
        <w:rPr>
          <w:rFonts w:hint="eastAsia" w:ascii="黑体" w:hAnsi="黑体" w:eastAsia="黑体" w:cs="黑体"/>
          <w:color w:val="000000"/>
          <w:kern w:val="0"/>
          <w:sz w:val="32"/>
          <w:szCs w:val="32"/>
        </w:rPr>
        <w:t>五、监督管理</w:t>
      </w:r>
    </w:p>
    <w:p>
      <w:pPr>
        <w:keepNext w:val="0"/>
        <w:keepLines w:val="0"/>
        <w:pageBreakBefore w:val="0"/>
        <w:kinsoku/>
        <w:wordWrap/>
        <w:overflowPunct/>
        <w:topLinePunct w:val="0"/>
        <w:autoSpaceDE w:val="0"/>
        <w:autoSpaceDN w:val="0"/>
        <w:bidi w:val="0"/>
        <w:adjustRightInd w:val="0"/>
        <w:snapToGrid/>
        <w:spacing w:line="600" w:lineRule="exact"/>
        <w:ind w:firstLine="640" w:firstLineChars="200"/>
        <w:textAlignment w:val="auto"/>
        <w:outlineLvl w:val="9"/>
        <w:rPr>
          <w:rFonts w:ascii="仿宋_GB2312" w:eastAsia="仿宋_GB2312" w:cs="宋体"/>
          <w:color w:val="000000"/>
          <w:kern w:val="0"/>
          <w:sz w:val="32"/>
          <w:szCs w:val="32"/>
        </w:rPr>
      </w:pPr>
      <w:r>
        <w:rPr>
          <w:rFonts w:hint="eastAsia" w:ascii="仿宋_GB2312" w:eastAsia="仿宋_GB2312" w:cs="宋体"/>
          <w:color w:val="000000"/>
          <w:kern w:val="0"/>
          <w:sz w:val="32"/>
          <w:szCs w:val="32"/>
        </w:rPr>
        <w:t>承担机构向科技司报告工作任务进展并接受监督，科技司将为本任务开展提供必要的工作条件。任务结束后科技司将对工作效果开展全面评估，确保达到工作目标。</w:t>
      </w:r>
    </w:p>
    <w:p>
      <w:pPr>
        <w:keepNext w:val="0"/>
        <w:keepLines w:val="0"/>
        <w:pageBreakBefore w:val="0"/>
        <w:kinsoku/>
        <w:wordWrap/>
        <w:overflowPunct/>
        <w:topLinePunct w:val="0"/>
        <w:bidi w:val="0"/>
        <w:snapToGrid/>
        <w:spacing w:line="600" w:lineRule="exact"/>
        <w:textAlignment w:val="auto"/>
        <w:outlineLvl w:val="9"/>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Arial Unicode MS"/>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0956688"/>
    <w:multiLevelType w:val="singleLevel"/>
    <w:tmpl w:val="10956688"/>
    <w:lvl w:ilvl="0" w:tentative="0">
      <w:start w:val="1"/>
      <w:numFmt w:val="decimal"/>
      <w:suff w:val="nothing"/>
      <w:lvlText w:val="%1．"/>
      <w:lvlJc w:val="left"/>
      <w:pPr>
        <w:ind w:left="-1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Q0MjYyZjNmNTc4ZjM3NGNiNTc4MWE5Zjc3ODA1YzUifQ=="/>
  </w:docVars>
  <w:rsids>
    <w:rsidRoot w:val="00FD5D32"/>
    <w:rsid w:val="000814C8"/>
    <w:rsid w:val="002818FC"/>
    <w:rsid w:val="002A3D6A"/>
    <w:rsid w:val="002D2170"/>
    <w:rsid w:val="003058F9"/>
    <w:rsid w:val="003C08FD"/>
    <w:rsid w:val="005339FA"/>
    <w:rsid w:val="005B2C7E"/>
    <w:rsid w:val="005F3F13"/>
    <w:rsid w:val="006A2389"/>
    <w:rsid w:val="00773552"/>
    <w:rsid w:val="00825424"/>
    <w:rsid w:val="00885E33"/>
    <w:rsid w:val="00925A96"/>
    <w:rsid w:val="00932079"/>
    <w:rsid w:val="009322CE"/>
    <w:rsid w:val="00A50ACA"/>
    <w:rsid w:val="00C32F4A"/>
    <w:rsid w:val="00CA0005"/>
    <w:rsid w:val="00F0660F"/>
    <w:rsid w:val="00F32E57"/>
    <w:rsid w:val="00F60F2E"/>
    <w:rsid w:val="00F94514"/>
    <w:rsid w:val="00FD5D32"/>
    <w:rsid w:val="00FE4209"/>
    <w:rsid w:val="0FD22917"/>
    <w:rsid w:val="217B28C3"/>
    <w:rsid w:val="22460F43"/>
    <w:rsid w:val="27054F28"/>
    <w:rsid w:val="2F26463E"/>
    <w:rsid w:val="383A40F1"/>
    <w:rsid w:val="3BCE85DA"/>
    <w:rsid w:val="40BE7DAC"/>
    <w:rsid w:val="47B14B8B"/>
    <w:rsid w:val="48F11A6E"/>
    <w:rsid w:val="51C159B6"/>
    <w:rsid w:val="59C82B49"/>
    <w:rsid w:val="6D9B34BE"/>
    <w:rsid w:val="EDDFF622"/>
    <w:rsid w:val="EFFA06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0"/>
    <w:semiHidden/>
    <w:unhideWhenUsed/>
    <w:qFormat/>
    <w:uiPriority w:val="99"/>
    <w:pPr>
      <w:jc w:val="left"/>
    </w:pPr>
  </w:style>
  <w:style w:type="paragraph" w:styleId="3">
    <w:name w:val="Balloon Text"/>
    <w:basedOn w:val="1"/>
    <w:link w:val="12"/>
    <w:semiHidden/>
    <w:unhideWhenUsed/>
    <w:qFormat/>
    <w:uiPriority w:val="99"/>
    <w:rPr>
      <w:sz w:val="18"/>
      <w:szCs w:val="18"/>
    </w:rPr>
  </w:style>
  <w:style w:type="paragraph" w:styleId="4">
    <w:name w:val="footer"/>
    <w:basedOn w:val="1"/>
    <w:semiHidden/>
    <w:unhideWhenUsed/>
    <w:qFormat/>
    <w:uiPriority w:val="99"/>
    <w:pPr>
      <w:tabs>
        <w:tab w:val="center" w:pos="4153"/>
        <w:tab w:val="right" w:pos="8306"/>
      </w:tabs>
      <w:snapToGrid w:val="0"/>
      <w:jc w:val="left"/>
    </w:pPr>
    <w:rPr>
      <w:sz w:val="18"/>
    </w:rPr>
  </w:style>
  <w:style w:type="paragraph" w:styleId="5">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annotation subject"/>
    <w:basedOn w:val="2"/>
    <w:next w:val="2"/>
    <w:link w:val="11"/>
    <w:semiHidden/>
    <w:unhideWhenUsed/>
    <w:qFormat/>
    <w:uiPriority w:val="99"/>
    <w:rPr>
      <w:b/>
      <w:bCs/>
    </w:rPr>
  </w:style>
  <w:style w:type="character" w:styleId="9">
    <w:name w:val="annotation reference"/>
    <w:basedOn w:val="8"/>
    <w:semiHidden/>
    <w:unhideWhenUsed/>
    <w:qFormat/>
    <w:uiPriority w:val="99"/>
    <w:rPr>
      <w:sz w:val="21"/>
      <w:szCs w:val="21"/>
    </w:rPr>
  </w:style>
  <w:style w:type="character" w:customStyle="1" w:styleId="10">
    <w:name w:val="批注文字 字符"/>
    <w:basedOn w:val="8"/>
    <w:link w:val="2"/>
    <w:semiHidden/>
    <w:qFormat/>
    <w:uiPriority w:val="99"/>
    <w:rPr>
      <w:rFonts w:ascii="Calibri" w:hAnsi="Calibri" w:eastAsia="宋体" w:cs="Calibri"/>
      <w:kern w:val="2"/>
      <w:sz w:val="21"/>
      <w:szCs w:val="21"/>
    </w:rPr>
  </w:style>
  <w:style w:type="character" w:customStyle="1" w:styleId="11">
    <w:name w:val="批注主题 字符"/>
    <w:basedOn w:val="10"/>
    <w:link w:val="6"/>
    <w:semiHidden/>
    <w:qFormat/>
    <w:uiPriority w:val="99"/>
    <w:rPr>
      <w:rFonts w:ascii="Calibri" w:hAnsi="Calibri" w:eastAsia="宋体" w:cs="Calibri"/>
      <w:b/>
      <w:bCs/>
      <w:kern w:val="2"/>
      <w:sz w:val="21"/>
      <w:szCs w:val="21"/>
    </w:rPr>
  </w:style>
  <w:style w:type="character" w:customStyle="1" w:styleId="12">
    <w:name w:val="批注框文本 字符"/>
    <w:basedOn w:val="8"/>
    <w:link w:val="3"/>
    <w:semiHidden/>
    <w:qFormat/>
    <w:uiPriority w:val="99"/>
    <w:rPr>
      <w:rFonts w:ascii="Calibri" w:hAnsi="Calibri" w:eastAsia="宋体" w:cs="Calibr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1129</Words>
  <Characters>1144</Characters>
  <Lines>8</Lines>
  <Paragraphs>2</Paragraphs>
  <TotalTime>38</TotalTime>
  <ScaleCrop>false</ScaleCrop>
  <LinksUpToDate>false</LinksUpToDate>
  <CharactersWithSpaces>1148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2022-05-17T23:58:00Z</dcterms:created>
  <dc:creator>陈卉(陈卉:)</dc:creator>
  <cp:lastModifiedBy>卉</cp:lastModifiedBy>
  <dcterms:modified xsi:type="dcterms:W3CDTF">2023-07-10T09:07:46Z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CF880CCC65D14A8291C14C49E645F4E3</vt:lpwstr>
  </property>
</Properties>
</file>