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lang w:val="en-US" w:eastAsia="zh-CN"/>
        </w:rPr>
        <w:t>附件：</w:t>
      </w:r>
    </w:p>
    <w:tbl>
      <w:tblPr>
        <w:tblStyle w:val="7"/>
        <w:tblpPr w:leftFromText="180" w:rightFromText="180" w:vertAnchor="page" w:horzAnchor="page" w:tblpX="2002" w:tblpY="3063"/>
        <w:tblOverlap w:val="never"/>
        <w:tblW w:w="83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25"/>
        <w:gridCol w:w="5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省份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单位全称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应急管理部国家自然灾害防治研究院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北京市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中国煤炭地质总局勘查研究总院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上海市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上海火运材料科技有限公司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浙江省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浙江杭钻机械制造股份有限公司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山东省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青岛海洋地质研究所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湖南省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兆发建工（集团）有限公司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广东省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广州市城市规划勘测设计研究院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32"/>
                <w:szCs w:val="3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广东省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广东锡源爆破科技股份有限公司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四川省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四川同创建设工程管理有限公司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四川省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四川同达建设有限公司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四川省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中祥冠一建设集团有限公司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四川省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中国地质调查局成都地质调查中心（西南地质科技创新中心）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陕西省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E8C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陕西陕煤曹家滩矿业有限公司</w:t>
            </w:r>
          </w:p>
        </w:tc>
      </w:tr>
    </w:tbl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2023年新入会单位名单（第二批）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NTIxMWRkZjNkMjU2N2I1NTJkNDg2NDAzZmRmNmEifQ=="/>
  </w:docVars>
  <w:rsids>
    <w:rsidRoot w:val="00000000"/>
    <w:rsid w:val="0F0F7CD4"/>
    <w:rsid w:val="19CD6E19"/>
    <w:rsid w:val="1B7538B2"/>
    <w:rsid w:val="1BF6760B"/>
    <w:rsid w:val="2F0C6592"/>
    <w:rsid w:val="2F9017BA"/>
    <w:rsid w:val="4DDE6FC3"/>
    <w:rsid w:val="56057E5D"/>
    <w:rsid w:val="60236100"/>
    <w:rsid w:val="6C88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4</TotalTime>
  <ScaleCrop>false</ScaleCrop>
  <LinksUpToDate>false</LinksUpToDate>
  <CharactersWithSpaces>138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2023-08-14T02:48:00Z</dcterms:created>
  <dc:creator>haoj</dc:creator>
  <cp:lastModifiedBy>孔伟丽</cp:lastModifiedBy>
  <dcterms:modified xsi:type="dcterms:W3CDTF">2023-11-15T06:55:58Z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6198EFDD647749CE98BB9AD906D21701_12</vt:lpwstr>
  </property>
</Properties>
</file>