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2ECA2">
      <w:pP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附件1 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团体标准复审结果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（继续有效）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清单</w:t>
      </w:r>
    </w:p>
    <w:p w14:paraId="0A5580BF">
      <w:pPr>
        <w:rPr>
          <w:rFonts w:hint="eastAsia" w:cs="仿宋_GB2312" w:asciiTheme="minorEastAsia" w:hAnsiTheme="minorEastAsia"/>
          <w:color w:val="000000"/>
          <w:kern w:val="0"/>
          <w:sz w:val="44"/>
          <w:szCs w:val="44"/>
          <w:lang w:bidi="ar"/>
        </w:rPr>
      </w:pPr>
    </w:p>
    <w:tbl>
      <w:tblPr>
        <w:tblStyle w:val="15"/>
        <w:tblpPr w:leftFromText="180" w:rightFromText="180" w:vertAnchor="text" w:tblpXSpec="center" w:tblpY="1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47"/>
        <w:gridCol w:w="1491"/>
        <w:gridCol w:w="2777"/>
        <w:gridCol w:w="2889"/>
        <w:gridCol w:w="1368"/>
      </w:tblGrid>
      <w:tr w14:paraId="58D0F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86E7BC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序号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74FBD9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规范编号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EEAAE4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标准名称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1EDECC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主编单位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55F627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发布时间</w:t>
            </w:r>
          </w:p>
        </w:tc>
      </w:tr>
      <w:tr w14:paraId="2B30C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EA963B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92321F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001—2018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999D30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地质灾害分类分级标（试行）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FCBFAC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成都理工大学、</w:t>
            </w:r>
            <w:r>
              <w:rPr>
                <w:rFonts w:ascii="仿宋_GB2312" w:hAnsi="仿宋_GB2312" w:eastAsia="仿宋_GB2312" w:cs="仿宋_GB2312"/>
                <w:sz w:val="22"/>
              </w:rPr>
              <w:t>成都理工学院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东方岩土工程勘察公司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520906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29D8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81DFBC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70F3A2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002—2018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3F5A82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地质灾害防治基本术语（试行）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7FD9BD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中国地质大学(武汉)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D0D718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4781D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DC1C42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34F056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003—2018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F4DD7E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抗滑桩治理工程设计规范（试行）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E22B33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中国地质大学(武汉)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A02A42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47AA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AB26DF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FF2150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004—2018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ADCDE9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抗滑桩施工技术规程（试行）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C120EF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湖北省城市地质工程院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1960FD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120E8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9FD1B6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3D271A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005—2018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12178C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采空塌陷勘查规范（试行）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1DF627">
            <w:pPr>
              <w:keepNext/>
              <w:adjustRightInd w:val="0"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中煤科工环境科技有限公司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791B07">
            <w:pPr>
              <w:keepNext/>
              <w:adjustRightInd w:val="0"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16900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AB8ED5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6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93718D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006—2018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77DE7A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泥石流灾害防治工程勘查规范（试行）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9EC74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四川省华地建设工程有限责任公司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4F201F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4851B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DE80F9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7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06970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007—2018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DD388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崩塌监测规范（试行）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CE10A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中国地质调查局水文地质环境地质调查中心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616AFA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3A3B0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96426A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8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7E81F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009—2018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4D006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地质灾害应力应变监测技术规程（试行）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1557C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中国地质科学院地质力学研究所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D5E18F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4E988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0E013B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9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51E12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010—2018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37F2F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地质灾害应急演练指南（试行）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706DA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中国地质环境监测院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2B98FB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33B7F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2FA806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10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4DC04D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012—2018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D726D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采空塌陷防治工程设计规范（试行）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F8AF0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中煤科工环境科技有限公司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60C6CF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1D314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85C238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11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789A9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014—2018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CF47D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地质灾害地表变形监测技术规程（试行）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0379F7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中国科学院武汉岩土力学研究所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6ACC6C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00EF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89C07A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12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A9B7D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015—2018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FDF9A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地质灾害治理工程监理预算标准（试行）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5EAFE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中国自然资源经济研究院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8F8BB5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440DD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311708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13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4D2E59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016—2018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F80AA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地质灾害监测仪器物理接口规定（试行）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BC54B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中国地质调查局水文地质环境地质调查中心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0A0FD2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5A698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3E6765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14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11768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017—2018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FC843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县（市）地质灾害调查与区划规范（试行）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68F8F1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中国地质环境监测院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22E9A0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01B3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B3FD7F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15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10C25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018—2018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FD195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地质灾害地面三维激光扫描监测技术规程（试行）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C2EBBC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中国电建集团西北勘测设计研究院有限公司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DA7B2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18A7C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F36835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16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F1A8E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019—2018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E962D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滑坡推力光纤监测技术指南（试行）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81792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中国地质科学院探矿工艺研究所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114C4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0711C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643DD9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17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A5A91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020—2018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54A98C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地质灾害治理工程施工组织设计规范（试行）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F96A07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深圳市工勘岩土集团有限公司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65664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25929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EE46E2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18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2226D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021—2018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3882A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泥石流防治工程设计规范（试行）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F9599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中国科学院、水利部成都山地灾害与环境研究所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EF1202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56D2D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E61ADF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19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A19D87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024—2018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25069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地质灾害灾情调查评估指南（试行）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7A40F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长安大学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1C396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41A1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C8687C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  <w:r>
              <w:rPr>
                <w:rFonts w:hint="eastAsia" w:ascii="仿宋_GB2312" w:hAnsi="仿宋_GB2312" w:eastAsia="Yu Mincho" w:cs="仿宋_GB2312"/>
                <w:sz w:val="22"/>
                <w:lang w:eastAsia="ja-JP"/>
              </w:rPr>
              <w:t>3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5D5F4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T/CAGHP 025—2018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1CCE9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场地地质灾害危险性评估技术要求（试行）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2DEEEA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中煤地质集团有限公司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33571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3C2CE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D10677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F1ED7B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026—2018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30510A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地面沉降防治工程设计技术要求（试行）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A1BFC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上海市自然资源调查利用研究院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480D2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12188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AA1CA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21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3D908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027—2018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E9C8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坡面防护工程设计规范（试行）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28C3A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湖北省城市地质工程院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E7F11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72C31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8CAC5E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22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BD81B7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028—2018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26351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坡面防护工程施工技术规程（试行）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CF13D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湖北省城市地质工程院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37DA6B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4BE91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1AEEFC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23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4F210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029—2018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B2B71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地质灾害地声监测技术指南（试行）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2724B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中国科学院武汉岩土力学研究所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B7F970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00C2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CB2CA1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24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7BF90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031—2018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0D418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地质灾害危险性评估及咨询评估预算标准（试行）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97DCE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中国建筑材料工业地质勘查中心吉林总队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01F28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1C018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7E1967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25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A15C0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035—2018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53AAF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地质灾害排水治理工程设计规范（试行）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D3AC2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中国地质大学(武汉)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81861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33685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F99086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26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2A147D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038—2018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60AE8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滑坡防治工程施工技术规范（试行）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14D32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四川九</w:t>
            </w:r>
            <w:r>
              <w:rPr>
                <w:rFonts w:hint="eastAsia" w:ascii="微软雅黑" w:hAnsi="微软雅黑" w:eastAsia="微软雅黑" w:cs="微软雅黑"/>
                <w:sz w:val="22"/>
              </w:rPr>
              <w:t>〇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九建设工程有限公司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F4BFA0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38306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A33342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27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F2399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040—2018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97AB0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水利水电工程地质灾害危险性评估规程（试行）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87D65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中国电建集团西北勘测设计研究院有限公司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37DD4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2255C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51F287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28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D1F97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042—2018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5CFF1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滑坡防治回填压脚治理工程施工技术规程（试行）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B2BE32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湖北省水文地质工程地质勘察院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37376A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76745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CC12F8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29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00813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044—2018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69317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地质灾害治理工程施工安全监测规范（试行）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9C1F1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湖北省地质灾害防治中心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6276CC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70664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A4712B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30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967A5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046—2018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DFBE1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地质灾害地下变形监测技术规程（试行）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8C161A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中国科学院武汉岩土力学研究所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38C18E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2E40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44A3F6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31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52D1B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048—2018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44EA11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地质灾害削方减载治理工程施工技术规程（试行）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D4870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湖北省城市地质工程院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4D3D97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2EF10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4C179F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32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332F1E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050—2018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A34B3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地质灾害生物治理工程设计规范（试行）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897B7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中国科学院、水利部成都山地灾害与环境研究所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5228B9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15819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8E10B9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33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247B79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051—2018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A1AAF2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地质灾害地面倾斜监测技术规程（试行）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27E58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中国科学院武汉岩土力学研究所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9D16D4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5FF37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CA81FC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34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E969AD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052—2018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87F67A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地质灾害深部位移监测技术规程（试行）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077DF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中国科学院武汉岩土力学研究所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791A52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4E9FE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98AE86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35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6C0979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053—2018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B422AC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地质灾害生物治理工程施工技术规程（试行）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A317C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深圳市岩土综合勘察设计有限公司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D3C0FF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23380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7D16E8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36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E4B17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055—2019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795E1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滑坡崩塌防治削方减载工程设计规范（试行）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1AE70E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武汉地质工程勘察院有限公司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1EC9FE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432AD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91BE0A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37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34634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056—2019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D2100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滑坡防治回填压脚治理工程设计规范（试行）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BDF04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武汉地质工程勘察院有限公司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B89B4F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36D10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928840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38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81F2F0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057—2019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51CC6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地质灾害防治排水工程施工技术规程（试行）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1BAF37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湖北省地质局水文地质工程地质大队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1D8700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19D99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71151A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39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4338F2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058—2019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EC861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地面沉降防治工程施工规范（试行）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E0E297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上海市地矿工程勘察（集团）有限公司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61AA94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61FBF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587EB4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40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01AE4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059—2019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87F9C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采空塌陷防治工程施工规范（试行）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85A68C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中煤科工环境科技有限公司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533A9A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337FB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03E58A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41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89B1C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060—2019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76068C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地质灾害拦石墙工程设计规范（试行）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E5E7E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四川省美地佳源实业有限公司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FD4CFF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29B16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97F895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42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28399B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064—2019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36C21A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地质灾害监测预警信息发布规程（试行）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C154A2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中国地质调查局武汉地质调查中心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D8A7FE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04C0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ADBC0A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43</w:t>
            </w:r>
          </w:p>
          <w:p w14:paraId="451383FB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BAFE71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065.1—2019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FE8C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地质灾害防治工程概(估)算编制规范（试行）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50F45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中国自然资源经济研究院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BA078B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53836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D1FC05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BE26B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065.2—2019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DFADE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地质灾害防治工程工程量清单计价规范（试行）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1EF04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中国自然资源经济研究院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F39AB9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4D3A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D3DA39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67B7D1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065.3—2019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03913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地质灾害防治工程预算定额（试行）（上册）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E5A41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中国自然资源经济研究院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D61041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7C111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F60671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62036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065.3—2019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2964E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地质灾害防治工程预算定额（试行）（中册）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10CDA2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中国自然资源经济研究院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AD7FEA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4EAB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0A9B76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FABE62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065.3—2019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66782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地质灾害防治工程预算定额（试行）（下册）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1BBBF2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中国自然资源经济研究院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05F59A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1EF30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003D32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3874B7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065.4—2019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E26A3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地质灾害防治工程施工机械台时费定额及混凝土、砂浆配合比（试行）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12BD9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中国自然资源经济研究院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00275E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6F43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934246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44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62580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068—2019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D74A2C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社区地质灾害减灾能力建设指南（试行）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45671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中国地质环境监测院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905616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2B9F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8A3AD6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45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FFD8DF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070—2019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2F8E2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地质灾害群测群防监测规范（试行）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6DF96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中国地质大学（武汉）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07143A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6311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665DA1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46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22AA1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072—2020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E38AC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岩溶塌陷防治工程施工技术规范（试行）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4F88AC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深圳地质科技创新中心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3B17E8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2020-07-01</w:t>
            </w:r>
          </w:p>
        </w:tc>
      </w:tr>
      <w:tr w14:paraId="1ADC6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76664D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47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3F676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074—2020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6E7C37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地质灾害勘查预算标准（试行）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9FFA7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中国自然资源经济研究院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58485A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2020-07-01</w:t>
            </w:r>
          </w:p>
        </w:tc>
      </w:tr>
      <w:tr w14:paraId="59D6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D8CE85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48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777B3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075—2020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BFB27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岩溶地面塌陷监测规范（试行）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2E813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中国地质科学院岩溶地质研究所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2093E5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2020-07-01</w:t>
            </w:r>
          </w:p>
        </w:tc>
      </w:tr>
      <w:tr w14:paraId="4A3B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48F5A3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49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043DA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076—2020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BD84B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岩溶地面塌陷防治工程勘查规范（试行）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99F71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中国地质科学院岩溶地质研究所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A807B0">
            <w:pPr>
              <w:keepNext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2020-07-01</w:t>
            </w:r>
          </w:p>
        </w:tc>
      </w:tr>
      <w:tr w14:paraId="74D16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3A9DF8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50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CB1C2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077—2020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03846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岩溶塌陷防治工程设计规范（试行）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FADF1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贵州省地质环境监测院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4CA135">
            <w:pPr>
              <w:keepNext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2020-07-01</w:t>
            </w:r>
          </w:p>
        </w:tc>
      </w:tr>
      <w:tr w14:paraId="372A7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A12F04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51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9560D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078—2020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B07D9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采空塌陷地质灾害监测规范（试行）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CE8B6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中煤科工环境科技有限公司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C7CDAF">
            <w:pPr>
              <w:keepNext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2020-07-01</w:t>
            </w:r>
          </w:p>
        </w:tc>
      </w:tr>
      <w:tr w14:paraId="2F6D8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A7AF37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52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F9C85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079—2022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87991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地裂缝防治工程勘查规范（试行）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088E8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长安大学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51927D">
            <w:pPr>
              <w:keepNext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2022-06-16</w:t>
            </w:r>
          </w:p>
        </w:tc>
      </w:tr>
      <w:tr w14:paraId="198ED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221E5D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53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F384C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081—2022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3928C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突发地质灾害预警响应技术导则（试行）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DDF80A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中国地质环境监测院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8175BD">
            <w:pPr>
              <w:keepNext/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2022-06-19</w:t>
            </w:r>
          </w:p>
        </w:tc>
      </w:tr>
      <w:tr w14:paraId="4AF69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318DB9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54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16B66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082—2022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5FFF6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突发地质灾害应急救援准备导则（试行）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D613E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中国安全生产科学研究院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C60D3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2022-06-16</w:t>
            </w:r>
          </w:p>
        </w:tc>
      </w:tr>
      <w:tr w14:paraId="115B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090418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55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EF128B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084—2022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A721D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地震次生地质灾害应急处置技术导则（试行）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CAB3B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四川省国土空间生态修复与地质灾害防治研究院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D463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2022-06-16</w:t>
            </w:r>
          </w:p>
        </w:tc>
      </w:tr>
      <w:tr w14:paraId="2A38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3880A4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56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AC0AF0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085—2022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2C80A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突发地质灾害名称确定规则（试行）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50CDC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中国地质环境监测院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F2306B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2022-06-19</w:t>
            </w:r>
          </w:p>
        </w:tc>
      </w:tr>
      <w:tr w14:paraId="7A705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34BF89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57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A4B8E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086—2022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56FA8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热融地质灾害调查监测导则（试行）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D5906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青海省地质环境监测总站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12130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2022-06-16</w:t>
            </w:r>
          </w:p>
        </w:tc>
      </w:tr>
      <w:tr w14:paraId="1A6F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FFC406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58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0FE38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087—2022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8D1F1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地质灾害隐患识别导则（试行）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BAD5DA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中国地质环境监测院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AAFB1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2022-06-16</w:t>
            </w:r>
          </w:p>
        </w:tc>
      </w:tr>
      <w:tr w14:paraId="5EA6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D90A38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59</w:t>
            </w:r>
          </w:p>
        </w:tc>
        <w:tc>
          <w:tcPr>
            <w:tcW w:w="14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69CAC0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088—2022</w:t>
            </w:r>
          </w:p>
        </w:tc>
        <w:tc>
          <w:tcPr>
            <w:tcW w:w="27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9421BC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矿山地质环境监测技术要求（试行）</w:t>
            </w:r>
          </w:p>
        </w:tc>
        <w:tc>
          <w:tcPr>
            <w:tcW w:w="28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DEF80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中国地质环境监测院</w:t>
            </w:r>
          </w:p>
        </w:tc>
        <w:tc>
          <w:tcPr>
            <w:tcW w:w="13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DEBA87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2022-06-16</w:t>
            </w:r>
          </w:p>
        </w:tc>
      </w:tr>
    </w:tbl>
    <w:p w14:paraId="3C86EE2F"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BBAAAD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Yu Mincho">
    <w:altName w:val="Yu Gothic UI Semilight"/>
    <w:panose1 w:val="02020400000000000000"/>
    <w:charset w:val="80"/>
    <w:family w:val="roman"/>
    <w:pitch w:val="default"/>
    <w:sig w:usb0="00000000" w:usb1="00000000" w:usb2="00000012" w:usb3="00000000" w:csb0="0002009F" w:csb1="00000000"/>
  </w:font>
  <w:font w:name="游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E18D10"/>
    <w:multiLevelType w:val="singleLevel"/>
    <w:tmpl w:val="BBE18D10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74E"/>
    <w:rsid w:val="0001297F"/>
    <w:rsid w:val="000E0FAD"/>
    <w:rsid w:val="0019420B"/>
    <w:rsid w:val="001E1806"/>
    <w:rsid w:val="002F2716"/>
    <w:rsid w:val="00355D9B"/>
    <w:rsid w:val="00442DEE"/>
    <w:rsid w:val="006526CD"/>
    <w:rsid w:val="006610AB"/>
    <w:rsid w:val="006A574E"/>
    <w:rsid w:val="007E5009"/>
    <w:rsid w:val="008B31D2"/>
    <w:rsid w:val="008C5340"/>
    <w:rsid w:val="009439ED"/>
    <w:rsid w:val="00B36DED"/>
    <w:rsid w:val="00B42F93"/>
    <w:rsid w:val="00D1781E"/>
    <w:rsid w:val="00D92E4F"/>
    <w:rsid w:val="00DB177B"/>
    <w:rsid w:val="00FC4217"/>
    <w:rsid w:val="00FE1536"/>
    <w:rsid w:val="4B88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37609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37609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645</Words>
  <Characters>993</Characters>
  <Lines>29</Lines>
  <Paragraphs>8</Paragraphs>
  <TotalTime>49</TotalTime>
  <ScaleCrop>false</ScaleCrop>
  <LinksUpToDate>false</LinksUpToDate>
  <CharactersWithSpaces>1011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2026-10-30T02:32:00Z</dcterms:created>
  <dc:creator>0CHLM004</dc:creator>
  <cp:lastModifiedBy>think</cp:lastModifiedBy>
  <dcterms:modified xsi:type="dcterms:W3CDTF">2026-10-30T06:31:16Z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77730B00F4B540D8B3A5913463DAD06C_13</vt:lpwstr>
  </property>
</Properties>
</file>