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479F8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附件3 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团体标准复审结果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（建议废止）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清单</w:t>
      </w:r>
    </w:p>
    <w:tbl>
      <w:tblPr>
        <w:tblStyle w:val="13"/>
        <w:tblpPr w:leftFromText="180" w:rightFromText="180" w:vertAnchor="page" w:horzAnchor="margin" w:tblpY="2492"/>
        <w:tblW w:w="83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2"/>
        <w:gridCol w:w="1560"/>
        <w:gridCol w:w="2504"/>
        <w:gridCol w:w="2091"/>
        <w:gridCol w:w="1680"/>
      </w:tblGrid>
      <w:tr w14:paraId="1328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680586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序号</w:t>
            </w: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A8A4D7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规范编号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C8D108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标准名称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7DC60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主编单位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9E18C0">
            <w:pPr>
              <w:keepNext/>
              <w:snapToGrid w:val="0"/>
              <w:spacing w:before="120" w:after="120"/>
              <w:jc w:val="center"/>
              <w:rPr>
                <w:rFonts w:hint="eastAsia" w:ascii="仿宋_GB2312" w:hAnsi="仿宋_GB2312" w:eastAsia="仿宋_GB2312" w:cs="仿宋_GB2312"/>
                <w:b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发布时间</w:t>
            </w:r>
          </w:p>
        </w:tc>
      </w:tr>
      <w:tr w14:paraId="2355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0484ED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6C23D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011—2018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A8656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崩塌防治工程勘查规范（试行）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6AF8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重庆市地质矿产勘查开发局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C9A897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289E7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8349B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6D39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T/CAGHP 013—2018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BFDA9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地质灾害InSAR监测技术指南（试行）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31963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中国地质科学院地质力学研究所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CA12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2018-01-01</w:t>
            </w:r>
          </w:p>
        </w:tc>
      </w:tr>
      <w:tr w14:paraId="6D90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58AE3F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21875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032—2018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5125D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崩塌防治工程设计规范（试行）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6577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中铁二院重庆勘察设计研究院有限责任公司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F560D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2292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1A1930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452A7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T/CAGHP 033—2018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7B03E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地质灾害视频监测技术规程（试行）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5090C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中国地质调查局水文地质环境地质调查中心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DF09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785C8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A48602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B5F430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T/CAGHP 034—2018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599D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泥石流泥位雷达监测技术规程（试行）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CBED7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ascii="仿宋_GB2312" w:hAnsi="仿宋_GB2312" w:eastAsia="仿宋_GB2312" w:cs="仿宋_GB2312"/>
                <w:sz w:val="22"/>
              </w:rPr>
              <w:t>中国地质调查局水文地质环境地质调查中心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149E4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5E367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8D5D22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A9E92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039—2018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E209E0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地质灾害区域气象风险预警标准（试行）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1B11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中国地质环境监测院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147E19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0F2F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E9671B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25650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043—2018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A19EE1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地质灾害防治工程合同编制指南（试行）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58CF58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重庆市地质灾害防治中心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171FE3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2018-10-01</w:t>
            </w:r>
          </w:p>
        </w:tc>
      </w:tr>
      <w:tr w14:paraId="0BBF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3D749C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AF355F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066—2019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F8042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危岩落石柔性防护网工程技术规范（试行）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0862D4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绍兴文理学院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C44CB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414E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277CD9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ED759C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069—2019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C5C746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地质灾害监测通信协议（试行）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7AADF5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中国地质大学（武汉）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706E9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2019-07-01</w:t>
            </w:r>
          </w:p>
        </w:tc>
      </w:tr>
      <w:tr w14:paraId="18FA6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B82E94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eastAsia="Yu Mincho" w:cs="仿宋_GB2312"/>
                <w:sz w:val="22"/>
                <w:lang w:eastAsia="ja-JP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DFC99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071—2020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45A05D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地质灾害危险性评估报告及图件编制规程（试行）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25E8F3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北京中地华安地质勘查有限公司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6691F6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  <w:tr w14:paraId="4A5D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0F9E6">
            <w:pPr>
              <w:keepNext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z w:val="22"/>
              </w:rPr>
            </w:pPr>
          </w:p>
        </w:tc>
        <w:tc>
          <w:tcPr>
            <w:tcW w:w="15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FD801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T/CAGHP 073—2020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2E63F9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地质灾害治理锚固工程设计规范（试行）</w:t>
            </w:r>
          </w:p>
        </w:tc>
        <w:tc>
          <w:tcPr>
            <w:tcW w:w="20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E177B">
            <w:pPr>
              <w:keepNext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中铁二院重庆勘察设计研究院有限责任公司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97A338">
            <w:pPr>
              <w:keepNext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2020-07-01</w:t>
            </w:r>
          </w:p>
        </w:tc>
      </w:tr>
    </w:tbl>
    <w:p w14:paraId="047E37AD"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792A9C25"/>
    <w:p w14:paraId="72B52F66"/>
    <w:p w14:paraId="6F8ECE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Yu Mincho">
    <w:altName w:val="Yu Gothic UI Semilight"/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游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A8D54A"/>
    <w:multiLevelType w:val="singleLevel"/>
    <w:tmpl w:val="FDA8D54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D2"/>
    <w:rsid w:val="00044ED2"/>
    <w:rsid w:val="00DB177B"/>
    <w:rsid w:val="00FE1536"/>
    <w:rsid w:val="7DB5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37609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37609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653</Characters>
  <Lines>5</Lines>
  <Paragraphs>1</Paragraphs>
  <TotalTime>1</TotalTime>
  <ScaleCrop>false</ScaleCrop>
  <LinksUpToDate>false</LinksUpToDate>
  <CharactersWithSpaces>666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2026-10-30T06:26:00Z</dcterms:created>
  <dc:creator>0CHLM004</dc:creator>
  <cp:lastModifiedBy>think</cp:lastModifiedBy>
  <dcterms:modified xsi:type="dcterms:W3CDTF">2026-10-30T06:31:41Z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B072F06377C64225A987F3EDD37F9311_13</vt:lpwstr>
  </property>
</Properties>
</file>